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8BE09" w14:textId="1EFCC7BC" w:rsidR="00B202D5" w:rsidRDefault="00B202D5" w:rsidP="000C032F"/>
    <w:p w14:paraId="5E5117E3" w14:textId="54E15633" w:rsidR="00EB006B" w:rsidRDefault="00EB006B" w:rsidP="000C032F"/>
    <w:p w14:paraId="0A352325" w14:textId="77777777" w:rsidR="00BE5AEE" w:rsidRPr="00BE5AEE" w:rsidRDefault="00BE5AEE" w:rsidP="00BE5AEE"/>
    <w:p w14:paraId="03A0A272" w14:textId="77777777" w:rsidR="00BE5AEE" w:rsidRPr="00BE5AEE" w:rsidRDefault="00BE5AEE" w:rsidP="00BE5AEE"/>
    <w:p w14:paraId="39B755ED" w14:textId="77777777" w:rsidR="00BE5AEE" w:rsidRDefault="00BE5AEE" w:rsidP="00BE5AEE"/>
    <w:p w14:paraId="5991F301" w14:textId="77777777" w:rsidR="00BE5AEE" w:rsidRDefault="00BE5AEE" w:rsidP="00BE5AEE">
      <w:pPr>
        <w:jc w:val="center"/>
        <w:rPr>
          <w:rFonts w:eastAsia="Calibri"/>
          <w:b/>
        </w:rPr>
      </w:pPr>
      <w:r w:rsidRPr="008020AF">
        <w:rPr>
          <w:rFonts w:eastAsia="Calibri"/>
          <w:b/>
        </w:rPr>
        <w:t>Financial Assistance Summary</w:t>
      </w:r>
    </w:p>
    <w:p w14:paraId="4F2456A3" w14:textId="77777777" w:rsidR="00BE5AEE" w:rsidRPr="008020AF" w:rsidRDefault="00BE5AEE" w:rsidP="00BE5AEE">
      <w:pPr>
        <w:jc w:val="center"/>
        <w:rPr>
          <w:rFonts w:eastAsia="Calibri"/>
          <w:b/>
        </w:rPr>
      </w:pPr>
      <w:r>
        <w:rPr>
          <w:rFonts w:eastAsia="Calibri"/>
          <w:b/>
        </w:rPr>
        <w:t>Effective: 7/1/2025</w:t>
      </w:r>
    </w:p>
    <w:p w14:paraId="401C8CEC" w14:textId="77777777" w:rsidR="00BE5AEE" w:rsidRPr="008020AF" w:rsidRDefault="00BE5AEE" w:rsidP="00BE5AEE">
      <w:pPr>
        <w:jc w:val="center"/>
        <w:rPr>
          <w:rFonts w:eastAsia="Calibri"/>
        </w:rPr>
      </w:pPr>
    </w:p>
    <w:p w14:paraId="22570E2E" w14:textId="77777777" w:rsidR="00BE5AEE" w:rsidRPr="008020AF" w:rsidRDefault="00BE5AEE" w:rsidP="00BE5AEE">
      <w:pPr>
        <w:rPr>
          <w:rFonts w:eastAsia="Calibri"/>
        </w:rPr>
      </w:pPr>
      <w:proofErr w:type="spellStart"/>
      <w:r w:rsidRPr="008020AF">
        <w:rPr>
          <w:rFonts w:eastAsia="Calibri"/>
        </w:rPr>
        <w:t>Brodstone</w:t>
      </w:r>
      <w:proofErr w:type="spellEnd"/>
      <w:r w:rsidRPr="008020AF">
        <w:rPr>
          <w:rFonts w:eastAsia="Calibri"/>
        </w:rPr>
        <w:t xml:space="preserve"> </w:t>
      </w:r>
      <w:r>
        <w:rPr>
          <w:rFonts w:eastAsia="Calibri"/>
        </w:rPr>
        <w:t>Healthcare</w:t>
      </w:r>
      <w:r w:rsidRPr="008020AF">
        <w:rPr>
          <w:rFonts w:eastAsia="Calibri"/>
        </w:rPr>
        <w:t xml:space="preserve"> (“</w:t>
      </w:r>
      <w:proofErr w:type="spellStart"/>
      <w:r w:rsidRPr="008020AF">
        <w:rPr>
          <w:rFonts w:eastAsia="Calibri"/>
        </w:rPr>
        <w:t>Brodstone</w:t>
      </w:r>
      <w:proofErr w:type="spellEnd"/>
      <w:r w:rsidRPr="008020AF">
        <w:rPr>
          <w:rFonts w:eastAsia="Calibri"/>
        </w:rPr>
        <w:t xml:space="preserve">”) is committed to providing financial assistance to persons who </w:t>
      </w:r>
      <w:r>
        <w:rPr>
          <w:rFonts w:eastAsia="Calibri"/>
        </w:rPr>
        <w:t xml:space="preserve">are </w:t>
      </w:r>
      <w:r w:rsidRPr="008020AF">
        <w:rPr>
          <w:rFonts w:eastAsia="Calibri"/>
        </w:rPr>
        <w:t xml:space="preserve">unable to pay for medically necessary care based on their individual financial situation and are uninsured, underinsured, </w:t>
      </w:r>
      <w:r>
        <w:rPr>
          <w:rFonts w:eastAsia="Calibri"/>
        </w:rPr>
        <w:t xml:space="preserve">or </w:t>
      </w:r>
      <w:r w:rsidRPr="008020AF">
        <w:rPr>
          <w:rFonts w:eastAsia="Calibri"/>
        </w:rPr>
        <w:t>ineligible for a government program</w:t>
      </w:r>
      <w:r>
        <w:rPr>
          <w:rFonts w:eastAsia="Calibri"/>
        </w:rPr>
        <w:t xml:space="preserve">. </w:t>
      </w:r>
      <w:r w:rsidRPr="008020AF">
        <w:rPr>
          <w:rFonts w:eastAsia="Calibri"/>
        </w:rPr>
        <w:t>We encourage patients to apply for financial assistance if they believe that they are unable to pay all or part of their hospital bill. The following is a summary of our hospital financial assistance policy.</w:t>
      </w:r>
    </w:p>
    <w:p w14:paraId="00C7C964" w14:textId="77777777" w:rsidR="00BE5AEE" w:rsidRPr="008020AF" w:rsidRDefault="00BE5AEE" w:rsidP="00BE5AEE">
      <w:pPr>
        <w:rPr>
          <w:rFonts w:eastAsia="Calibri"/>
        </w:rPr>
      </w:pPr>
    </w:p>
    <w:p w14:paraId="0B85AA2B" w14:textId="77777777" w:rsidR="00BE5AEE" w:rsidRPr="008020AF" w:rsidRDefault="00BE5AEE" w:rsidP="00BE5AEE">
      <w:pPr>
        <w:rPr>
          <w:rFonts w:eastAsia="Calibri"/>
          <w:b/>
        </w:rPr>
      </w:pPr>
      <w:r w:rsidRPr="008020AF">
        <w:rPr>
          <w:rFonts w:eastAsia="Calibri"/>
          <w:b/>
        </w:rPr>
        <w:t>Eligibility Requirements for Financial Assistance</w:t>
      </w:r>
    </w:p>
    <w:p w14:paraId="21DDE6E0" w14:textId="77777777" w:rsidR="00BE5AEE" w:rsidRPr="008020AF" w:rsidRDefault="00BE5AEE" w:rsidP="00BE5AEE">
      <w:pPr>
        <w:numPr>
          <w:ilvl w:val="0"/>
          <w:numId w:val="1"/>
        </w:numPr>
        <w:spacing w:after="200"/>
        <w:contextualSpacing/>
        <w:rPr>
          <w:rFonts w:eastAsia="Calibri"/>
        </w:rPr>
      </w:pPr>
      <w:r w:rsidRPr="008020AF">
        <w:rPr>
          <w:rFonts w:eastAsia="Calibri"/>
        </w:rPr>
        <w:t>Uninsured or underinsured</w:t>
      </w:r>
    </w:p>
    <w:p w14:paraId="58EEE7A4" w14:textId="77777777" w:rsidR="00BE5AEE" w:rsidRPr="008020AF" w:rsidRDefault="00BE5AEE" w:rsidP="00BE5AEE">
      <w:pPr>
        <w:numPr>
          <w:ilvl w:val="0"/>
          <w:numId w:val="1"/>
        </w:numPr>
        <w:spacing w:after="200"/>
        <w:contextualSpacing/>
        <w:rPr>
          <w:rFonts w:eastAsia="Calibri"/>
        </w:rPr>
      </w:pPr>
      <w:r w:rsidRPr="008020AF">
        <w:rPr>
          <w:rFonts w:eastAsia="Calibri"/>
        </w:rPr>
        <w:t>Ineligible for any government health care benefit program</w:t>
      </w:r>
    </w:p>
    <w:p w14:paraId="603972FA" w14:textId="77777777" w:rsidR="00BE5AEE" w:rsidRPr="008020AF" w:rsidRDefault="00BE5AEE" w:rsidP="00BE5AEE">
      <w:pPr>
        <w:numPr>
          <w:ilvl w:val="0"/>
          <w:numId w:val="1"/>
        </w:numPr>
        <w:spacing w:after="200"/>
        <w:contextualSpacing/>
        <w:rPr>
          <w:rFonts w:eastAsia="Calibri"/>
        </w:rPr>
      </w:pPr>
      <w:r w:rsidRPr="008020AF">
        <w:rPr>
          <w:rFonts w:eastAsia="Calibri"/>
        </w:rPr>
        <w:t>Demonstrate financial need</w:t>
      </w:r>
    </w:p>
    <w:p w14:paraId="16FCD4AA" w14:textId="77777777" w:rsidR="00BE5AEE" w:rsidRPr="008020AF" w:rsidRDefault="00BE5AEE" w:rsidP="00BE5AEE">
      <w:pPr>
        <w:numPr>
          <w:ilvl w:val="0"/>
          <w:numId w:val="1"/>
        </w:numPr>
        <w:spacing w:after="200"/>
        <w:contextualSpacing/>
        <w:rPr>
          <w:rFonts w:eastAsia="Calibri"/>
        </w:rPr>
      </w:pPr>
      <w:r w:rsidRPr="008020AF">
        <w:rPr>
          <w:rFonts w:eastAsia="Calibri"/>
        </w:rPr>
        <w:t xml:space="preserve">Cooperate with </w:t>
      </w:r>
      <w:proofErr w:type="spellStart"/>
      <w:r w:rsidRPr="008020AF">
        <w:rPr>
          <w:rFonts w:eastAsia="Calibri"/>
        </w:rPr>
        <w:t>Brodstone’s</w:t>
      </w:r>
      <w:proofErr w:type="spellEnd"/>
      <w:r w:rsidRPr="008020AF">
        <w:rPr>
          <w:rFonts w:eastAsia="Calibri"/>
        </w:rPr>
        <w:t xml:space="preserve"> policies and procedures</w:t>
      </w:r>
    </w:p>
    <w:p w14:paraId="7C772A30" w14:textId="77777777" w:rsidR="00BE5AEE" w:rsidRPr="008020AF" w:rsidRDefault="00BE5AEE" w:rsidP="00BE5AEE">
      <w:pPr>
        <w:numPr>
          <w:ilvl w:val="0"/>
          <w:numId w:val="1"/>
        </w:numPr>
        <w:spacing w:after="200"/>
        <w:contextualSpacing/>
        <w:rPr>
          <w:rFonts w:eastAsia="Calibri"/>
        </w:rPr>
      </w:pPr>
      <w:r w:rsidRPr="008020AF">
        <w:rPr>
          <w:rFonts w:eastAsia="Calibri"/>
        </w:rPr>
        <w:t>Supply all required information to process the application</w:t>
      </w:r>
    </w:p>
    <w:p w14:paraId="029A68A1" w14:textId="77777777" w:rsidR="00BE5AEE" w:rsidRPr="008020AF" w:rsidRDefault="00BE5AEE" w:rsidP="00BE5AEE">
      <w:pPr>
        <w:rPr>
          <w:rFonts w:eastAsia="Calibri"/>
        </w:rPr>
      </w:pPr>
    </w:p>
    <w:p w14:paraId="78AC9F42" w14:textId="77777777" w:rsidR="00BE5AEE" w:rsidRPr="008020AF" w:rsidRDefault="00BE5AEE" w:rsidP="00BE5AEE">
      <w:pPr>
        <w:rPr>
          <w:rFonts w:eastAsia="Calibri"/>
          <w:b/>
        </w:rPr>
      </w:pPr>
      <w:r w:rsidRPr="008020AF">
        <w:rPr>
          <w:rFonts w:eastAsia="Calibri"/>
          <w:b/>
        </w:rPr>
        <w:t>Healthcare Services Eligible for Financial Assistance</w:t>
      </w:r>
    </w:p>
    <w:p w14:paraId="11669EB8" w14:textId="77777777" w:rsidR="00BE5AEE" w:rsidRPr="008020AF" w:rsidRDefault="00BE5AEE" w:rsidP="00BE5AEE">
      <w:pPr>
        <w:numPr>
          <w:ilvl w:val="0"/>
          <w:numId w:val="2"/>
        </w:numPr>
        <w:spacing w:after="200"/>
        <w:contextualSpacing/>
        <w:rPr>
          <w:rFonts w:eastAsia="Calibri"/>
        </w:rPr>
      </w:pPr>
      <w:r w:rsidRPr="008020AF">
        <w:rPr>
          <w:rFonts w:eastAsia="Calibri"/>
        </w:rPr>
        <w:t xml:space="preserve">Emergency medical services provided in </w:t>
      </w:r>
      <w:proofErr w:type="spellStart"/>
      <w:r>
        <w:rPr>
          <w:rFonts w:eastAsia="Calibri"/>
        </w:rPr>
        <w:t>Brodstone’s</w:t>
      </w:r>
      <w:proofErr w:type="spellEnd"/>
      <w:r>
        <w:rPr>
          <w:rFonts w:eastAsia="Calibri"/>
        </w:rPr>
        <w:t xml:space="preserve"> </w:t>
      </w:r>
      <w:r w:rsidRPr="008020AF">
        <w:rPr>
          <w:rFonts w:eastAsia="Calibri"/>
        </w:rPr>
        <w:t xml:space="preserve">emergency </w:t>
      </w:r>
      <w:proofErr w:type="gramStart"/>
      <w:r w:rsidRPr="008020AF">
        <w:rPr>
          <w:rFonts w:eastAsia="Calibri"/>
        </w:rPr>
        <w:t>room;</w:t>
      </w:r>
      <w:proofErr w:type="gramEnd"/>
    </w:p>
    <w:p w14:paraId="28E3A714" w14:textId="77777777" w:rsidR="00BE5AEE" w:rsidRPr="008020AF" w:rsidRDefault="00BE5AEE" w:rsidP="00BE5AEE">
      <w:pPr>
        <w:numPr>
          <w:ilvl w:val="0"/>
          <w:numId w:val="2"/>
        </w:numPr>
        <w:spacing w:after="200"/>
        <w:contextualSpacing/>
        <w:rPr>
          <w:rFonts w:eastAsia="Calibri"/>
        </w:rPr>
      </w:pPr>
      <w:r w:rsidRPr="008020AF">
        <w:rPr>
          <w:rFonts w:eastAsia="Calibri"/>
        </w:rPr>
        <w:t xml:space="preserve">Services for a condition which, if not promptly treated, would lead to an adverse change in the health status of an </w:t>
      </w:r>
      <w:proofErr w:type="gramStart"/>
      <w:r w:rsidRPr="008020AF">
        <w:rPr>
          <w:rFonts w:eastAsia="Calibri"/>
        </w:rPr>
        <w:t>individual;</w:t>
      </w:r>
      <w:proofErr w:type="gramEnd"/>
    </w:p>
    <w:p w14:paraId="408D6084" w14:textId="77777777" w:rsidR="00BE5AEE" w:rsidRPr="008020AF" w:rsidRDefault="00BE5AEE" w:rsidP="00BE5AEE">
      <w:pPr>
        <w:numPr>
          <w:ilvl w:val="0"/>
          <w:numId w:val="2"/>
        </w:numPr>
        <w:spacing w:after="200"/>
        <w:contextualSpacing/>
        <w:rPr>
          <w:rFonts w:eastAsia="Calibri"/>
        </w:rPr>
      </w:pPr>
      <w:r w:rsidRPr="008020AF">
        <w:rPr>
          <w:rFonts w:eastAsia="Calibri"/>
        </w:rPr>
        <w:t>Non-elective services provided in response to life-threatening circumstances in a non-emergency room setting;</w:t>
      </w:r>
      <w:r>
        <w:rPr>
          <w:rFonts w:eastAsia="Calibri"/>
        </w:rPr>
        <w:t xml:space="preserve"> or</w:t>
      </w:r>
    </w:p>
    <w:p w14:paraId="0ABC6EEA" w14:textId="77777777" w:rsidR="00BE5AEE" w:rsidRPr="008020AF" w:rsidRDefault="00BE5AEE" w:rsidP="00BE5AEE">
      <w:pPr>
        <w:numPr>
          <w:ilvl w:val="0"/>
          <w:numId w:val="2"/>
        </w:numPr>
        <w:spacing w:after="200"/>
        <w:contextualSpacing/>
        <w:rPr>
          <w:rFonts w:eastAsia="Calibri"/>
        </w:rPr>
      </w:pPr>
      <w:r w:rsidRPr="008020AF">
        <w:rPr>
          <w:rFonts w:eastAsia="Calibri"/>
        </w:rPr>
        <w:t xml:space="preserve">Medically necessary services, evaluated on a case-by-case basis at </w:t>
      </w:r>
      <w:proofErr w:type="spellStart"/>
      <w:r w:rsidRPr="008020AF">
        <w:rPr>
          <w:rFonts w:eastAsia="Calibri"/>
        </w:rPr>
        <w:t>Brodstone’s</w:t>
      </w:r>
      <w:proofErr w:type="spellEnd"/>
      <w:r w:rsidRPr="008020AF">
        <w:rPr>
          <w:rFonts w:eastAsia="Calibri"/>
        </w:rPr>
        <w:t xml:space="preserve"> discretion.</w:t>
      </w:r>
    </w:p>
    <w:p w14:paraId="79F7BB01" w14:textId="77777777" w:rsidR="00BE5AEE" w:rsidRPr="008020AF" w:rsidRDefault="00BE5AEE" w:rsidP="00BE5AEE">
      <w:pPr>
        <w:rPr>
          <w:rFonts w:eastAsia="Calibri"/>
        </w:rPr>
      </w:pPr>
    </w:p>
    <w:p w14:paraId="2FCE17D1" w14:textId="77777777" w:rsidR="00BE5AEE" w:rsidRPr="008020AF" w:rsidRDefault="00BE5AEE" w:rsidP="00BE5AEE">
      <w:pPr>
        <w:rPr>
          <w:rFonts w:eastAsia="Calibri"/>
          <w:b/>
        </w:rPr>
      </w:pPr>
      <w:r w:rsidRPr="008020AF">
        <w:rPr>
          <w:rFonts w:eastAsia="Calibri"/>
          <w:b/>
        </w:rPr>
        <w:t>Assistance Offered under the Financial Assistance Policy</w:t>
      </w:r>
    </w:p>
    <w:p w14:paraId="1074698C" w14:textId="2DE1A0CB" w:rsidR="00BE5AEE" w:rsidRPr="004061DC" w:rsidRDefault="00BE5AEE" w:rsidP="00BE5AEE">
      <w:pPr>
        <w:numPr>
          <w:ilvl w:val="0"/>
          <w:numId w:val="3"/>
        </w:numPr>
        <w:spacing w:after="200"/>
        <w:contextualSpacing/>
        <w:rPr>
          <w:rFonts w:eastAsia="Calibri"/>
          <w:b/>
        </w:rPr>
      </w:pPr>
      <w:r w:rsidRPr="008020AF">
        <w:rPr>
          <w:rFonts w:eastAsia="Calibri"/>
        </w:rPr>
        <w:t xml:space="preserve">The level of assistance that </w:t>
      </w:r>
      <w:proofErr w:type="spellStart"/>
      <w:r w:rsidRPr="008020AF">
        <w:rPr>
          <w:rFonts w:eastAsia="Calibri"/>
        </w:rPr>
        <w:t>Brodstone</w:t>
      </w:r>
      <w:proofErr w:type="spellEnd"/>
      <w:r w:rsidRPr="008020AF">
        <w:rPr>
          <w:rFonts w:eastAsia="Calibri"/>
        </w:rPr>
        <w:t xml:space="preserve"> provides to patients is based on federal poverty levels (</w:t>
      </w:r>
      <w:r>
        <w:rPr>
          <w:rFonts w:eastAsia="Calibri"/>
        </w:rPr>
        <w:t>“</w:t>
      </w:r>
      <w:r w:rsidRPr="008020AF">
        <w:rPr>
          <w:rFonts w:eastAsia="Calibri"/>
        </w:rPr>
        <w:t>FPL</w:t>
      </w:r>
      <w:r>
        <w:rPr>
          <w:rFonts w:eastAsia="Calibri"/>
        </w:rPr>
        <w:t>”</w:t>
      </w:r>
      <w:r w:rsidRPr="008020AF">
        <w:rPr>
          <w:rFonts w:eastAsia="Calibri"/>
        </w:rPr>
        <w:t xml:space="preserve">). </w:t>
      </w:r>
      <w:r>
        <w:rPr>
          <w:rFonts w:eastAsia="Calibri"/>
        </w:rPr>
        <w:t>F</w:t>
      </w:r>
      <w:r w:rsidRPr="008020AF">
        <w:rPr>
          <w:rFonts w:eastAsia="Calibri"/>
        </w:rPr>
        <w:t xml:space="preserve">amily income that </w:t>
      </w:r>
      <w:r>
        <w:rPr>
          <w:rFonts w:eastAsia="Calibri"/>
        </w:rPr>
        <w:t xml:space="preserve">is </w:t>
      </w:r>
      <w:r w:rsidRPr="008020AF">
        <w:rPr>
          <w:rFonts w:eastAsia="Calibri"/>
        </w:rPr>
        <w:t xml:space="preserve">at or below 100% of the FPL </w:t>
      </w:r>
      <w:proofErr w:type="gramStart"/>
      <w:r w:rsidRPr="008020AF">
        <w:rPr>
          <w:rFonts w:eastAsia="Calibri"/>
        </w:rPr>
        <w:t>are</w:t>
      </w:r>
      <w:proofErr w:type="gramEnd"/>
      <w:r w:rsidRPr="008020AF">
        <w:rPr>
          <w:rFonts w:eastAsia="Calibri"/>
        </w:rPr>
        <w:t xml:space="preserve"> eligible to receive free care.</w:t>
      </w:r>
      <w:r>
        <w:rPr>
          <w:rFonts w:eastAsia="Calibri"/>
        </w:rPr>
        <w:t xml:space="preserve"> F</w:t>
      </w:r>
      <w:r w:rsidRPr="008020AF">
        <w:rPr>
          <w:rFonts w:eastAsia="Calibri"/>
        </w:rPr>
        <w:t xml:space="preserve">amily income </w:t>
      </w:r>
      <w:r>
        <w:rPr>
          <w:rFonts w:eastAsia="Calibri"/>
        </w:rPr>
        <w:t xml:space="preserve">that </w:t>
      </w:r>
      <w:r>
        <w:rPr>
          <w:rFonts w:eastAsia="Calibri"/>
        </w:rPr>
        <w:t>is</w:t>
      </w:r>
      <w:r>
        <w:rPr>
          <w:rFonts w:eastAsia="Calibri"/>
        </w:rPr>
        <w:t xml:space="preserve"> at or below 2</w:t>
      </w:r>
      <w:r w:rsidRPr="008020AF">
        <w:rPr>
          <w:rFonts w:eastAsia="Calibri"/>
        </w:rPr>
        <w:t xml:space="preserve">00% of the FPL are eligible to receive </w:t>
      </w:r>
      <w:r>
        <w:rPr>
          <w:rFonts w:eastAsia="Calibri"/>
        </w:rPr>
        <w:t>discounted</w:t>
      </w:r>
      <w:r w:rsidRPr="008020AF">
        <w:rPr>
          <w:rFonts w:eastAsia="Calibri"/>
        </w:rPr>
        <w:t xml:space="preserve"> care</w:t>
      </w:r>
      <w:r>
        <w:rPr>
          <w:rFonts w:eastAsia="Calibri"/>
        </w:rPr>
        <w:t xml:space="preserve"> based upon a sliding fee scale</w:t>
      </w:r>
      <w:r w:rsidRPr="008020AF">
        <w:rPr>
          <w:rFonts w:eastAsia="Calibri"/>
        </w:rPr>
        <w:t>.</w:t>
      </w:r>
    </w:p>
    <w:p w14:paraId="5D01D150" w14:textId="77777777" w:rsidR="00BE5AEE" w:rsidRPr="008020AF" w:rsidRDefault="00BE5AEE" w:rsidP="00BE5AEE">
      <w:pPr>
        <w:numPr>
          <w:ilvl w:val="0"/>
          <w:numId w:val="3"/>
        </w:numPr>
        <w:spacing w:after="200"/>
        <w:contextualSpacing/>
        <w:rPr>
          <w:rFonts w:eastAsia="Calibri"/>
          <w:b/>
        </w:rPr>
      </w:pPr>
      <w:r>
        <w:rPr>
          <w:rFonts w:eastAsia="Calibri"/>
        </w:rPr>
        <w:t xml:space="preserve">A patient eligible for financial assistance may not be charged more than Amounts Generally Billed (“AGB”) by </w:t>
      </w:r>
      <w:proofErr w:type="spellStart"/>
      <w:r>
        <w:rPr>
          <w:rFonts w:eastAsia="Calibri"/>
        </w:rPr>
        <w:t>Brodstone</w:t>
      </w:r>
      <w:proofErr w:type="spellEnd"/>
      <w:r>
        <w:rPr>
          <w:rFonts w:eastAsia="Calibri"/>
        </w:rPr>
        <w:t xml:space="preserve"> for emergency and medically necessary care. </w:t>
      </w:r>
    </w:p>
    <w:p w14:paraId="29C7BF68" w14:textId="77777777" w:rsidR="00BE5AEE" w:rsidRPr="008020AF" w:rsidRDefault="00BE5AEE" w:rsidP="00BE5AEE">
      <w:pPr>
        <w:rPr>
          <w:rFonts w:eastAsia="Calibri"/>
          <w:b/>
        </w:rPr>
      </w:pPr>
    </w:p>
    <w:p w14:paraId="6F06CE59" w14:textId="77777777" w:rsidR="00BE5AEE" w:rsidRPr="008020AF" w:rsidRDefault="00BE5AEE" w:rsidP="00BE5AEE">
      <w:pPr>
        <w:rPr>
          <w:rFonts w:eastAsia="Calibri"/>
          <w:b/>
        </w:rPr>
      </w:pPr>
      <w:r w:rsidRPr="008020AF">
        <w:rPr>
          <w:rFonts w:eastAsia="Calibri"/>
          <w:b/>
        </w:rPr>
        <w:t>Applying for Financial Assistance</w:t>
      </w:r>
    </w:p>
    <w:p w14:paraId="732716CD" w14:textId="77777777" w:rsidR="00BE5AEE" w:rsidRPr="008020AF" w:rsidRDefault="00BE5AEE" w:rsidP="00BE5AEE">
      <w:pPr>
        <w:numPr>
          <w:ilvl w:val="0"/>
          <w:numId w:val="4"/>
        </w:numPr>
        <w:spacing w:after="200"/>
        <w:contextualSpacing/>
        <w:rPr>
          <w:rFonts w:eastAsia="Calibri"/>
        </w:rPr>
      </w:pPr>
      <w:r w:rsidRPr="008020AF">
        <w:rPr>
          <w:rFonts w:eastAsia="Calibri"/>
        </w:rPr>
        <w:t xml:space="preserve">Complete the Financial Assistance Application form. You may obtain a copy of the financial assistance policy, and financial assistance application form, through the mail by calling the Hospital Business Office or Social Services at the numbers listed below, or on our website at </w:t>
      </w:r>
      <w:r>
        <w:t>https://www.brodstonehospital.org/patients-and-visitors/finance-services/financial-assistance-policy.html</w:t>
      </w:r>
      <w:r w:rsidRPr="008020AF">
        <w:rPr>
          <w:rFonts w:eastAsia="Calibri"/>
        </w:rPr>
        <w:t xml:space="preserve">. </w:t>
      </w:r>
    </w:p>
    <w:p w14:paraId="3DA2BB05" w14:textId="77777777" w:rsidR="00BE5AEE" w:rsidRPr="008020AF" w:rsidRDefault="00BE5AEE" w:rsidP="00BE5AEE">
      <w:pPr>
        <w:numPr>
          <w:ilvl w:val="0"/>
          <w:numId w:val="4"/>
        </w:numPr>
        <w:spacing w:after="200"/>
        <w:contextualSpacing/>
        <w:rPr>
          <w:rFonts w:eastAsia="Calibri"/>
        </w:rPr>
      </w:pPr>
      <w:r w:rsidRPr="008020AF">
        <w:rPr>
          <w:rFonts w:eastAsia="Calibri"/>
        </w:rPr>
        <w:t xml:space="preserve">Attach supporting documents, listed on the application, to prove your income. </w:t>
      </w:r>
    </w:p>
    <w:p w14:paraId="26ED9518" w14:textId="77777777" w:rsidR="00BE5AEE" w:rsidRPr="00494388" w:rsidRDefault="00BE5AEE" w:rsidP="00BE5AEE">
      <w:pPr>
        <w:numPr>
          <w:ilvl w:val="0"/>
          <w:numId w:val="4"/>
        </w:numPr>
        <w:spacing w:after="200"/>
        <w:rPr>
          <w:rFonts w:eastAsia="Calibri"/>
        </w:rPr>
      </w:pPr>
      <w:r w:rsidRPr="008020AF">
        <w:rPr>
          <w:rFonts w:eastAsia="Calibri"/>
        </w:rPr>
        <w:lastRenderedPageBreak/>
        <w:t>The completed application can be mailed to the hospital or dropped of</w:t>
      </w:r>
      <w:r>
        <w:rPr>
          <w:rFonts w:eastAsia="Calibri"/>
        </w:rPr>
        <w:t>f at the Hospital Business O</w:t>
      </w:r>
      <w:r w:rsidRPr="008020AF">
        <w:rPr>
          <w:rFonts w:eastAsia="Calibri"/>
        </w:rPr>
        <w:t>ffice</w:t>
      </w:r>
      <w:r>
        <w:rPr>
          <w:rFonts w:eastAsia="Calibri"/>
        </w:rPr>
        <w:t xml:space="preserve"> at 520 East 10</w:t>
      </w:r>
      <w:r w:rsidRPr="008020AF">
        <w:rPr>
          <w:rFonts w:eastAsia="Calibri"/>
          <w:vertAlign w:val="superscript"/>
        </w:rPr>
        <w:t>th</w:t>
      </w:r>
      <w:r>
        <w:rPr>
          <w:rFonts w:eastAsia="Calibri"/>
        </w:rPr>
        <w:t xml:space="preserve"> Street, Superior, NE 68978</w:t>
      </w:r>
      <w:r w:rsidRPr="008020AF">
        <w:rPr>
          <w:rFonts w:eastAsia="Calibri"/>
        </w:rPr>
        <w:t>.</w:t>
      </w:r>
      <w:r>
        <w:rPr>
          <w:rFonts w:eastAsia="Calibri"/>
        </w:rPr>
        <w:t xml:space="preserve"> Our mailing address is</w:t>
      </w:r>
    </w:p>
    <w:p w14:paraId="037D913D" w14:textId="77777777" w:rsidR="00BE5AEE" w:rsidRPr="00494388" w:rsidRDefault="00BE5AEE" w:rsidP="00BE5AEE">
      <w:pPr>
        <w:spacing w:after="200"/>
        <w:ind w:left="1440"/>
        <w:contextualSpacing/>
        <w:rPr>
          <w:rFonts w:eastAsia="Calibri"/>
        </w:rPr>
      </w:pPr>
      <w:proofErr w:type="spellStart"/>
      <w:r w:rsidRPr="00494388">
        <w:rPr>
          <w:rFonts w:eastAsia="Calibri"/>
        </w:rPr>
        <w:t>Brodstone</w:t>
      </w:r>
      <w:proofErr w:type="spellEnd"/>
      <w:r w:rsidRPr="00494388">
        <w:rPr>
          <w:rFonts w:eastAsia="Calibri"/>
        </w:rPr>
        <w:t xml:space="preserve"> Memorial Hospital</w:t>
      </w:r>
    </w:p>
    <w:p w14:paraId="03398AA2" w14:textId="77777777" w:rsidR="00BE5AEE" w:rsidRPr="00494388" w:rsidRDefault="00BE5AEE" w:rsidP="00BE5AEE">
      <w:pPr>
        <w:spacing w:after="200"/>
        <w:ind w:left="1440"/>
        <w:contextualSpacing/>
        <w:rPr>
          <w:rFonts w:eastAsia="Calibri"/>
        </w:rPr>
      </w:pPr>
      <w:r w:rsidRPr="00494388">
        <w:rPr>
          <w:rFonts w:eastAsia="Calibri"/>
        </w:rPr>
        <w:t>520 E 10th St</w:t>
      </w:r>
    </w:p>
    <w:p w14:paraId="5188288A" w14:textId="77777777" w:rsidR="00BE5AEE" w:rsidRPr="00494388" w:rsidRDefault="00BE5AEE" w:rsidP="00BE5AEE">
      <w:pPr>
        <w:spacing w:after="200"/>
        <w:ind w:left="1440"/>
        <w:contextualSpacing/>
        <w:rPr>
          <w:rFonts w:eastAsia="Calibri"/>
        </w:rPr>
      </w:pPr>
      <w:r w:rsidRPr="00494388">
        <w:rPr>
          <w:rFonts w:eastAsia="Calibri"/>
        </w:rPr>
        <w:t>Superior, NE 68978</w:t>
      </w:r>
    </w:p>
    <w:p w14:paraId="6F881F1B" w14:textId="77777777" w:rsidR="00BE5AEE" w:rsidRDefault="00BE5AEE" w:rsidP="00BE5AEE">
      <w:pPr>
        <w:rPr>
          <w:rFonts w:eastAsia="Calibri"/>
          <w:b/>
        </w:rPr>
      </w:pPr>
    </w:p>
    <w:p w14:paraId="541E5202" w14:textId="77777777" w:rsidR="00BE5AEE" w:rsidRPr="008020AF" w:rsidRDefault="00BE5AEE" w:rsidP="00BE5AEE">
      <w:pPr>
        <w:rPr>
          <w:rFonts w:eastAsia="Calibri"/>
          <w:b/>
        </w:rPr>
      </w:pPr>
      <w:r w:rsidRPr="008020AF">
        <w:rPr>
          <w:rFonts w:eastAsia="Calibri"/>
          <w:b/>
        </w:rPr>
        <w:t>Need help or have questions?</w:t>
      </w:r>
    </w:p>
    <w:p w14:paraId="2A3CF2AA" w14:textId="77777777" w:rsidR="00BE5AEE" w:rsidRDefault="00BE5AEE" w:rsidP="00BE5AEE">
      <w:pPr>
        <w:rPr>
          <w:rFonts w:eastAsia="Calibri"/>
        </w:rPr>
      </w:pPr>
      <w:r>
        <w:rPr>
          <w:rFonts w:eastAsia="Calibri"/>
        </w:rPr>
        <w:t>If you have questions about financial assistance or need assistance with completing the application for financial assistance, please stop by our Hospital Business Office at 520 East 10</w:t>
      </w:r>
      <w:r w:rsidRPr="008020AF">
        <w:rPr>
          <w:rFonts w:eastAsia="Calibri"/>
          <w:vertAlign w:val="superscript"/>
        </w:rPr>
        <w:t>th</w:t>
      </w:r>
      <w:r>
        <w:rPr>
          <w:rFonts w:eastAsia="Calibri"/>
        </w:rPr>
        <w:t xml:space="preserve"> Street, Superior, NE 68978 or call one of the following individuals:</w:t>
      </w:r>
    </w:p>
    <w:p w14:paraId="7F3638B9" w14:textId="77777777" w:rsidR="00BE5AEE" w:rsidRDefault="00BE5AEE" w:rsidP="00BE5AEE">
      <w:pPr>
        <w:spacing w:after="200"/>
        <w:ind w:left="720"/>
        <w:contextualSpacing/>
        <w:rPr>
          <w:rFonts w:eastAsia="Calibri"/>
        </w:rPr>
      </w:pPr>
    </w:p>
    <w:p w14:paraId="5E2B10A9" w14:textId="510926EC" w:rsidR="00BE5AEE" w:rsidRPr="008020AF" w:rsidRDefault="00BE5AEE" w:rsidP="00BE5AEE">
      <w:pPr>
        <w:numPr>
          <w:ilvl w:val="0"/>
          <w:numId w:val="5"/>
        </w:numPr>
        <w:spacing w:after="200"/>
        <w:contextualSpacing/>
        <w:rPr>
          <w:rFonts w:eastAsia="Calibri"/>
        </w:rPr>
      </w:pPr>
      <w:r>
        <w:rPr>
          <w:rFonts w:eastAsia="Calibri"/>
        </w:rPr>
        <w:t>Financial Counselor</w:t>
      </w:r>
      <w:r w:rsidRPr="008020AF">
        <w:rPr>
          <w:rFonts w:eastAsia="Calibri"/>
        </w:rPr>
        <w:t>, 402-</w:t>
      </w:r>
      <w:r>
        <w:rPr>
          <w:rFonts w:eastAsia="Calibri"/>
        </w:rPr>
        <w:t>207</w:t>
      </w:r>
      <w:r w:rsidRPr="008020AF">
        <w:rPr>
          <w:rFonts w:eastAsia="Calibri"/>
        </w:rPr>
        <w:t>-</w:t>
      </w:r>
      <w:r>
        <w:rPr>
          <w:rFonts w:eastAsia="Calibri"/>
        </w:rPr>
        <w:t>1539</w:t>
      </w:r>
      <w:r w:rsidRPr="008020AF">
        <w:rPr>
          <w:rFonts w:eastAsia="Calibri"/>
        </w:rPr>
        <w:t xml:space="preserve"> or </w:t>
      </w:r>
      <w:r>
        <w:rPr>
          <w:rFonts w:eastAsia="Calibri"/>
        </w:rPr>
        <w:t>fcounselor</w:t>
      </w:r>
      <w:r>
        <w:t>@brodstone.org</w:t>
      </w:r>
    </w:p>
    <w:p w14:paraId="352AFC2F" w14:textId="56DE9814" w:rsidR="00BE5AEE" w:rsidRPr="008020AF" w:rsidRDefault="00BE5AEE" w:rsidP="00BE5AEE">
      <w:pPr>
        <w:numPr>
          <w:ilvl w:val="0"/>
          <w:numId w:val="5"/>
        </w:numPr>
        <w:spacing w:after="200"/>
        <w:contextualSpacing/>
        <w:rPr>
          <w:rFonts w:eastAsia="Calibri"/>
        </w:rPr>
      </w:pPr>
      <w:proofErr w:type="spellStart"/>
      <w:r w:rsidRPr="008020AF">
        <w:rPr>
          <w:rFonts w:eastAsia="Calibri"/>
        </w:rPr>
        <w:t>Brodstone</w:t>
      </w:r>
      <w:proofErr w:type="spellEnd"/>
      <w:r w:rsidRPr="008020AF">
        <w:rPr>
          <w:rFonts w:eastAsia="Calibri"/>
        </w:rPr>
        <w:t xml:space="preserve"> Social Services, 402-879-3281 or </w:t>
      </w:r>
      <w:r>
        <w:t>agarver</w:t>
      </w:r>
      <w:r>
        <w:t>@brodstone.org</w:t>
      </w:r>
    </w:p>
    <w:p w14:paraId="4D197A47" w14:textId="77777777" w:rsidR="00BE5AEE" w:rsidRPr="008020AF" w:rsidRDefault="00BE5AEE" w:rsidP="00BE5AEE">
      <w:pPr>
        <w:spacing w:after="200"/>
        <w:contextualSpacing/>
        <w:rPr>
          <w:rFonts w:eastAsia="Calibri"/>
        </w:rPr>
      </w:pPr>
    </w:p>
    <w:p w14:paraId="6574E283" w14:textId="77777777" w:rsidR="00BE5AEE" w:rsidRDefault="00BE5AEE" w:rsidP="00BE5AEE">
      <w:r>
        <w:t>The following Nonprofit Organizations or Government Agencies may also be a source of assistance for completing financial assistance application forms:</w:t>
      </w:r>
    </w:p>
    <w:p w14:paraId="5022AAEF" w14:textId="77777777" w:rsidR="00BE5AEE" w:rsidRDefault="00BE5AEE" w:rsidP="00BE5AEE"/>
    <w:p w14:paraId="5D046984" w14:textId="77777777" w:rsidR="00BE5AEE" w:rsidRDefault="00BE5AEE" w:rsidP="00BE5AEE">
      <w:pPr>
        <w:numPr>
          <w:ilvl w:val="0"/>
          <w:numId w:val="6"/>
        </w:numPr>
        <w:spacing w:line="240" w:lineRule="auto"/>
      </w:pPr>
      <w:r>
        <w:t>Community Services Coordinator</w:t>
      </w:r>
    </w:p>
    <w:p w14:paraId="0D50CCDD" w14:textId="77777777" w:rsidR="00BE5AEE" w:rsidRDefault="00BE5AEE" w:rsidP="00BE5AEE">
      <w:pPr>
        <w:ind w:left="720"/>
      </w:pPr>
    </w:p>
    <w:p w14:paraId="6FD000F1" w14:textId="2086C1B1" w:rsidR="00BE5AEE" w:rsidRDefault="00BE5AEE" w:rsidP="00BE5AEE">
      <w:pPr>
        <w:ind w:left="720"/>
      </w:pPr>
      <w:r>
        <w:t xml:space="preserve">Ashley </w:t>
      </w:r>
      <w:r>
        <w:t>Butler</w:t>
      </w:r>
    </w:p>
    <w:p w14:paraId="19C10268" w14:textId="77777777" w:rsidR="00BE5AEE" w:rsidRDefault="00BE5AEE" w:rsidP="00BE5AEE">
      <w:pPr>
        <w:ind w:left="720"/>
      </w:pPr>
      <w:r>
        <w:t>145 East 4</w:t>
      </w:r>
      <w:r w:rsidRPr="008020AF">
        <w:rPr>
          <w:vertAlign w:val="superscript"/>
        </w:rPr>
        <w:t>th</w:t>
      </w:r>
      <w:r>
        <w:t xml:space="preserve"> Street</w:t>
      </w:r>
    </w:p>
    <w:p w14:paraId="1C861624" w14:textId="77777777" w:rsidR="00BE5AEE" w:rsidRDefault="00BE5AEE" w:rsidP="00BE5AEE">
      <w:pPr>
        <w:ind w:left="720"/>
      </w:pPr>
      <w:r>
        <w:t>Superior, NE 68978</w:t>
      </w:r>
    </w:p>
    <w:p w14:paraId="5F0C2C0F" w14:textId="77777777" w:rsidR="00BE5AEE" w:rsidRDefault="00BE5AEE" w:rsidP="00BE5AEE">
      <w:pPr>
        <w:ind w:left="720"/>
      </w:pPr>
      <w:r>
        <w:t>402-879-3715</w:t>
      </w:r>
    </w:p>
    <w:p w14:paraId="71031223" w14:textId="77777777" w:rsidR="00BE5AEE" w:rsidRDefault="00BE5AEE" w:rsidP="00BE5AEE">
      <w:pPr>
        <w:ind w:left="720"/>
      </w:pPr>
    </w:p>
    <w:p w14:paraId="1DDBCEFD" w14:textId="77777777" w:rsidR="00BE5AEE" w:rsidRDefault="00BE5AEE" w:rsidP="00BE5AEE">
      <w:pPr>
        <w:numPr>
          <w:ilvl w:val="0"/>
          <w:numId w:val="6"/>
        </w:numPr>
        <w:spacing w:line="240" w:lineRule="auto"/>
      </w:pPr>
      <w:r>
        <w:t>Nuckolls County Senior Services</w:t>
      </w:r>
    </w:p>
    <w:p w14:paraId="14A08692" w14:textId="77777777" w:rsidR="00BE5AEE" w:rsidRDefault="00BE5AEE" w:rsidP="00BE5AEE"/>
    <w:p w14:paraId="6D574D87" w14:textId="77777777" w:rsidR="00BE5AEE" w:rsidRDefault="00BE5AEE" w:rsidP="00BE5AEE">
      <w:pPr>
        <w:ind w:left="720"/>
      </w:pPr>
      <w:r>
        <w:t>447 N Central</w:t>
      </w:r>
    </w:p>
    <w:p w14:paraId="4946209D" w14:textId="77777777" w:rsidR="00BE5AEE" w:rsidRDefault="00BE5AEE" w:rsidP="00BE5AEE">
      <w:pPr>
        <w:ind w:left="720"/>
      </w:pPr>
      <w:r>
        <w:t>Superior, NE 68978</w:t>
      </w:r>
    </w:p>
    <w:p w14:paraId="225E0885" w14:textId="77777777" w:rsidR="00BE5AEE" w:rsidRPr="008020AF" w:rsidRDefault="00BE5AEE" w:rsidP="00BE5AEE">
      <w:pPr>
        <w:ind w:left="720"/>
      </w:pPr>
      <w:r>
        <w:t>402-879-4679</w:t>
      </w:r>
    </w:p>
    <w:p w14:paraId="0C7995DC" w14:textId="77777777" w:rsidR="00BE5AEE" w:rsidRDefault="00BE5AEE" w:rsidP="00BE5AEE"/>
    <w:p w14:paraId="2F76CD99" w14:textId="0EA2A74B" w:rsidR="00BE5AEE" w:rsidRPr="00520026" w:rsidRDefault="00BE5AEE" w:rsidP="00BE5AEE">
      <w:r w:rsidRPr="00520026">
        <w:t xml:space="preserve">Last Reviewed </w:t>
      </w:r>
      <w:r>
        <w:t>7/1/2025</w:t>
      </w:r>
    </w:p>
    <w:p w14:paraId="7BBA34A7" w14:textId="77777777" w:rsidR="00BE5AEE" w:rsidRDefault="00BE5AEE" w:rsidP="00BE5AEE"/>
    <w:p w14:paraId="3C9FCD40" w14:textId="77777777" w:rsidR="00BE5AEE" w:rsidRPr="00BE5AEE" w:rsidRDefault="00BE5AEE" w:rsidP="00BE5AEE"/>
    <w:sectPr w:rsidR="00BE5AEE" w:rsidRPr="00BE5AEE" w:rsidSect="00B202D5">
      <w:headerReference w:type="default" r:id="rId8"/>
      <w:footerReference w:type="default" r:id="rId9"/>
      <w:headerReference w:type="first" r:id="rId10"/>
      <w:footerReference w:type="first" r:id="rId11"/>
      <w:pgSz w:w="12240" w:h="15840"/>
      <w:pgMar w:top="810" w:right="1440" w:bottom="1440" w:left="1440" w:header="288" w:footer="36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1570A" w14:textId="77777777" w:rsidR="00B202D5" w:rsidRDefault="00B202D5">
      <w:pPr>
        <w:spacing w:line="240" w:lineRule="auto"/>
      </w:pPr>
      <w:r>
        <w:separator/>
      </w:r>
    </w:p>
  </w:endnote>
  <w:endnote w:type="continuationSeparator" w:id="0">
    <w:p w14:paraId="661C778E" w14:textId="77777777" w:rsidR="00B202D5" w:rsidRDefault="00B202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BAB13" w14:textId="416F473D" w:rsidR="00B202D5" w:rsidRPr="0035767F" w:rsidRDefault="0035767F" w:rsidP="0035767F">
    <w:pPr>
      <w:spacing w:line="360" w:lineRule="auto"/>
      <w:jc w:val="center"/>
      <w:rPr>
        <w:rFonts w:ascii="DM Sans" w:eastAsia="DM Sans" w:hAnsi="DM Sans" w:cs="DM Sans"/>
        <w:sz w:val="18"/>
        <w:szCs w:val="18"/>
      </w:rPr>
    </w:pPr>
    <w:r>
      <w:rPr>
        <w:rFonts w:ascii="DM Sans" w:eastAsia="DM Sans" w:hAnsi="DM Sans" w:cs="DM Sans"/>
        <w:sz w:val="18"/>
        <w:szCs w:val="18"/>
      </w:rPr>
      <w:t xml:space="preserve">520 East 10th St. Superior, NE 68978   </w:t>
    </w:r>
    <w:r>
      <w:rPr>
        <w:rFonts w:ascii="DM Sans" w:eastAsia="DM Sans" w:hAnsi="DM Sans" w:cs="DM Sans"/>
        <w:b/>
        <w:color w:val="8E2A2A"/>
      </w:rPr>
      <w:t>|</w:t>
    </w:r>
    <w:r>
      <w:rPr>
        <w:rFonts w:ascii="DM Sans" w:eastAsia="DM Sans" w:hAnsi="DM Sans" w:cs="DM Sans"/>
        <w:sz w:val="18"/>
        <w:szCs w:val="18"/>
      </w:rPr>
      <w:t xml:space="preserve">   P: 402.879.3281   F: 402.879.3401 </w:t>
    </w:r>
    <w:r>
      <w:rPr>
        <w:rFonts w:ascii="DM Sans" w:eastAsia="DM Sans" w:hAnsi="DM Sans" w:cs="DM Sans"/>
        <w:b/>
        <w:color w:val="8E2A2A"/>
      </w:rPr>
      <w:t xml:space="preserve">  |</w:t>
    </w:r>
    <w:r>
      <w:rPr>
        <w:rFonts w:ascii="DM Sans" w:eastAsia="DM Sans" w:hAnsi="DM Sans" w:cs="DM Sans"/>
        <w:sz w:val="18"/>
        <w:szCs w:val="18"/>
      </w:rPr>
      <w:t xml:space="preserve">   BrodstoneHealthcare.org</w:t>
    </w:r>
  </w:p>
  <w:p w14:paraId="0B508FCF" w14:textId="77777777" w:rsidR="00B202D5" w:rsidRDefault="00B202D5">
    <w:pPr>
      <w:spacing w:line="36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22BFB" w14:textId="77777777" w:rsidR="00B202D5" w:rsidRDefault="00B202D5" w:rsidP="00B202D5">
    <w:pPr>
      <w:spacing w:line="360" w:lineRule="auto"/>
      <w:jc w:val="center"/>
      <w:rPr>
        <w:rFonts w:ascii="DM Sans" w:eastAsia="DM Sans" w:hAnsi="DM Sans" w:cs="DM Sans"/>
        <w:sz w:val="18"/>
        <w:szCs w:val="18"/>
      </w:rPr>
    </w:pPr>
    <w:r>
      <w:rPr>
        <w:rFonts w:ascii="DM Sans" w:eastAsia="DM Sans" w:hAnsi="DM Sans" w:cs="DM Sans"/>
        <w:sz w:val="18"/>
        <w:szCs w:val="18"/>
      </w:rPr>
      <w:t xml:space="preserve">520 East 10th St. Superior, NE 68978   </w:t>
    </w:r>
    <w:r>
      <w:rPr>
        <w:rFonts w:ascii="DM Sans" w:eastAsia="DM Sans" w:hAnsi="DM Sans" w:cs="DM Sans"/>
        <w:b/>
        <w:color w:val="8E2A2A"/>
      </w:rPr>
      <w:t>|</w:t>
    </w:r>
    <w:r>
      <w:rPr>
        <w:rFonts w:ascii="DM Sans" w:eastAsia="DM Sans" w:hAnsi="DM Sans" w:cs="DM Sans"/>
        <w:sz w:val="18"/>
        <w:szCs w:val="18"/>
      </w:rPr>
      <w:t xml:space="preserve">   P: 402.879.3281   F: 402.879.3401 </w:t>
    </w:r>
    <w:r>
      <w:rPr>
        <w:rFonts w:ascii="DM Sans" w:eastAsia="DM Sans" w:hAnsi="DM Sans" w:cs="DM Sans"/>
        <w:b/>
        <w:color w:val="8E2A2A"/>
      </w:rPr>
      <w:t xml:space="preserve">  |</w:t>
    </w:r>
    <w:r>
      <w:rPr>
        <w:rFonts w:ascii="DM Sans" w:eastAsia="DM Sans" w:hAnsi="DM Sans" w:cs="DM Sans"/>
        <w:sz w:val="18"/>
        <w:szCs w:val="18"/>
      </w:rPr>
      <w:t xml:space="preserve">   BrodstoneHealthcare.org</w:t>
    </w:r>
  </w:p>
  <w:p w14:paraId="35B1BB7B" w14:textId="77777777" w:rsidR="00B202D5" w:rsidRDefault="00B20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26DD1" w14:textId="77777777" w:rsidR="00B202D5" w:rsidRDefault="00B202D5">
      <w:pPr>
        <w:spacing w:line="240" w:lineRule="auto"/>
      </w:pPr>
      <w:r>
        <w:separator/>
      </w:r>
    </w:p>
  </w:footnote>
  <w:footnote w:type="continuationSeparator" w:id="0">
    <w:p w14:paraId="6005F6FB" w14:textId="77777777" w:rsidR="00B202D5" w:rsidRDefault="00B202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B603" w14:textId="77777777" w:rsidR="00B202D5" w:rsidRDefault="00B202D5">
    <w:pPr>
      <w:pStyle w:val="Header"/>
    </w:pPr>
  </w:p>
  <w:p w14:paraId="257D18EC" w14:textId="77777777" w:rsidR="00B202D5" w:rsidRDefault="00B202D5">
    <w:pPr>
      <w:pStyle w:val="Header"/>
    </w:pPr>
  </w:p>
  <w:p w14:paraId="5403201E" w14:textId="77777777" w:rsidR="00B202D5" w:rsidRDefault="00B202D5">
    <w:pPr>
      <w:pStyle w:val="Header"/>
    </w:pPr>
  </w:p>
  <w:p w14:paraId="6FC9B01E" w14:textId="7C601007" w:rsidR="00B202D5" w:rsidRDefault="00B202D5">
    <w:pPr>
      <w:pStyle w:val="Header"/>
    </w:pP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98ECD" w14:textId="0C53D9E7" w:rsidR="00B202D5" w:rsidRDefault="00B202D5">
    <w:pPr>
      <w:pStyle w:val="Header"/>
    </w:pPr>
    <w:r>
      <w:rPr>
        <w:noProof/>
        <w:lang w:val="en-US"/>
      </w:rPr>
      <w:drawing>
        <wp:anchor distT="57150" distB="57150" distL="57150" distR="57150" simplePos="0" relativeHeight="251659264" behindDoc="1" locked="0" layoutInCell="1" hidden="0" allowOverlap="1" wp14:anchorId="07DB220D" wp14:editId="46539987">
          <wp:simplePos x="0" y="0"/>
          <wp:positionH relativeFrom="margin">
            <wp:align>center</wp:align>
          </wp:positionH>
          <wp:positionV relativeFrom="paragraph">
            <wp:posOffset>274320</wp:posOffset>
          </wp:positionV>
          <wp:extent cx="2995613" cy="645209"/>
          <wp:effectExtent l="0" t="0" r="0" b="2540"/>
          <wp:wrapTight wrapText="bothSides">
            <wp:wrapPolygon edited="0">
              <wp:start x="1374" y="0"/>
              <wp:lineTo x="0" y="9567"/>
              <wp:lineTo x="0" y="18496"/>
              <wp:lineTo x="11952" y="21047"/>
              <wp:lineTo x="21431" y="21047"/>
              <wp:lineTo x="21431" y="1276"/>
              <wp:lineTo x="2061" y="0"/>
              <wp:lineTo x="1374" y="0"/>
            </wp:wrapPolygon>
          </wp:wrapTight>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95613" cy="64520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3D3"/>
    <w:multiLevelType w:val="hybridMultilevel"/>
    <w:tmpl w:val="DB7E217E"/>
    <w:lvl w:ilvl="0" w:tplc="FEC0A624">
      <w:start w:val="1"/>
      <w:numFmt w:val="bullet"/>
      <w:lvlText w:val=""/>
      <w:lvlJc w:val="left"/>
      <w:pPr>
        <w:ind w:left="720" w:hanging="360"/>
      </w:pPr>
      <w:rPr>
        <w:rFonts w:ascii="Symbol" w:hAnsi="Symbol" w:hint="default"/>
      </w:rPr>
    </w:lvl>
    <w:lvl w:ilvl="1" w:tplc="2F542736">
      <w:start w:val="1"/>
      <w:numFmt w:val="bullet"/>
      <w:lvlText w:val="o"/>
      <w:lvlJc w:val="left"/>
      <w:pPr>
        <w:ind w:left="1440" w:hanging="360"/>
      </w:pPr>
      <w:rPr>
        <w:rFonts w:ascii="Courier New" w:hAnsi="Courier New" w:cs="Courier New" w:hint="default"/>
      </w:rPr>
    </w:lvl>
    <w:lvl w:ilvl="2" w:tplc="8EFE1348" w:tentative="1">
      <w:start w:val="1"/>
      <w:numFmt w:val="bullet"/>
      <w:lvlText w:val=""/>
      <w:lvlJc w:val="left"/>
      <w:pPr>
        <w:ind w:left="2160" w:hanging="360"/>
      </w:pPr>
      <w:rPr>
        <w:rFonts w:ascii="Wingdings" w:hAnsi="Wingdings" w:hint="default"/>
      </w:rPr>
    </w:lvl>
    <w:lvl w:ilvl="3" w:tplc="FF6C607E" w:tentative="1">
      <w:start w:val="1"/>
      <w:numFmt w:val="bullet"/>
      <w:lvlText w:val=""/>
      <w:lvlJc w:val="left"/>
      <w:pPr>
        <w:ind w:left="2880" w:hanging="360"/>
      </w:pPr>
      <w:rPr>
        <w:rFonts w:ascii="Symbol" w:hAnsi="Symbol" w:hint="default"/>
      </w:rPr>
    </w:lvl>
    <w:lvl w:ilvl="4" w:tplc="27EA9A76" w:tentative="1">
      <w:start w:val="1"/>
      <w:numFmt w:val="bullet"/>
      <w:lvlText w:val="o"/>
      <w:lvlJc w:val="left"/>
      <w:pPr>
        <w:ind w:left="3600" w:hanging="360"/>
      </w:pPr>
      <w:rPr>
        <w:rFonts w:ascii="Courier New" w:hAnsi="Courier New" w:cs="Courier New" w:hint="default"/>
      </w:rPr>
    </w:lvl>
    <w:lvl w:ilvl="5" w:tplc="151AD56C" w:tentative="1">
      <w:start w:val="1"/>
      <w:numFmt w:val="bullet"/>
      <w:lvlText w:val=""/>
      <w:lvlJc w:val="left"/>
      <w:pPr>
        <w:ind w:left="4320" w:hanging="360"/>
      </w:pPr>
      <w:rPr>
        <w:rFonts w:ascii="Wingdings" w:hAnsi="Wingdings" w:hint="default"/>
      </w:rPr>
    </w:lvl>
    <w:lvl w:ilvl="6" w:tplc="235A9602" w:tentative="1">
      <w:start w:val="1"/>
      <w:numFmt w:val="bullet"/>
      <w:lvlText w:val=""/>
      <w:lvlJc w:val="left"/>
      <w:pPr>
        <w:ind w:left="5040" w:hanging="360"/>
      </w:pPr>
      <w:rPr>
        <w:rFonts w:ascii="Symbol" w:hAnsi="Symbol" w:hint="default"/>
      </w:rPr>
    </w:lvl>
    <w:lvl w:ilvl="7" w:tplc="34143A28" w:tentative="1">
      <w:start w:val="1"/>
      <w:numFmt w:val="bullet"/>
      <w:lvlText w:val="o"/>
      <w:lvlJc w:val="left"/>
      <w:pPr>
        <w:ind w:left="5760" w:hanging="360"/>
      </w:pPr>
      <w:rPr>
        <w:rFonts w:ascii="Courier New" w:hAnsi="Courier New" w:cs="Courier New" w:hint="default"/>
      </w:rPr>
    </w:lvl>
    <w:lvl w:ilvl="8" w:tplc="8786B7A4" w:tentative="1">
      <w:start w:val="1"/>
      <w:numFmt w:val="bullet"/>
      <w:lvlText w:val=""/>
      <w:lvlJc w:val="left"/>
      <w:pPr>
        <w:ind w:left="6480" w:hanging="360"/>
      </w:pPr>
      <w:rPr>
        <w:rFonts w:ascii="Wingdings" w:hAnsi="Wingdings" w:hint="default"/>
      </w:rPr>
    </w:lvl>
  </w:abstractNum>
  <w:abstractNum w:abstractNumId="1" w15:restartNumberingAfterBreak="0">
    <w:nsid w:val="0D523E50"/>
    <w:multiLevelType w:val="hybridMultilevel"/>
    <w:tmpl w:val="ABF0C154"/>
    <w:lvl w:ilvl="0" w:tplc="0D9A4CA4">
      <w:start w:val="1"/>
      <w:numFmt w:val="bullet"/>
      <w:lvlText w:val=""/>
      <w:lvlJc w:val="left"/>
      <w:pPr>
        <w:ind w:left="720" w:hanging="360"/>
      </w:pPr>
      <w:rPr>
        <w:rFonts w:ascii="Symbol" w:hAnsi="Symbol" w:hint="default"/>
      </w:rPr>
    </w:lvl>
    <w:lvl w:ilvl="1" w:tplc="B150EC5E" w:tentative="1">
      <w:start w:val="1"/>
      <w:numFmt w:val="bullet"/>
      <w:lvlText w:val="o"/>
      <w:lvlJc w:val="left"/>
      <w:pPr>
        <w:ind w:left="1440" w:hanging="360"/>
      </w:pPr>
      <w:rPr>
        <w:rFonts w:ascii="Courier New" w:hAnsi="Courier New" w:cs="Courier New" w:hint="default"/>
      </w:rPr>
    </w:lvl>
    <w:lvl w:ilvl="2" w:tplc="6D5E0616" w:tentative="1">
      <w:start w:val="1"/>
      <w:numFmt w:val="bullet"/>
      <w:lvlText w:val=""/>
      <w:lvlJc w:val="left"/>
      <w:pPr>
        <w:ind w:left="2160" w:hanging="360"/>
      </w:pPr>
      <w:rPr>
        <w:rFonts w:ascii="Wingdings" w:hAnsi="Wingdings" w:hint="default"/>
      </w:rPr>
    </w:lvl>
    <w:lvl w:ilvl="3" w:tplc="DB98DB06" w:tentative="1">
      <w:start w:val="1"/>
      <w:numFmt w:val="bullet"/>
      <w:lvlText w:val=""/>
      <w:lvlJc w:val="left"/>
      <w:pPr>
        <w:ind w:left="2880" w:hanging="360"/>
      </w:pPr>
      <w:rPr>
        <w:rFonts w:ascii="Symbol" w:hAnsi="Symbol" w:hint="default"/>
      </w:rPr>
    </w:lvl>
    <w:lvl w:ilvl="4" w:tplc="EE70C2AA" w:tentative="1">
      <w:start w:val="1"/>
      <w:numFmt w:val="bullet"/>
      <w:lvlText w:val="o"/>
      <w:lvlJc w:val="left"/>
      <w:pPr>
        <w:ind w:left="3600" w:hanging="360"/>
      </w:pPr>
      <w:rPr>
        <w:rFonts w:ascii="Courier New" w:hAnsi="Courier New" w:cs="Courier New" w:hint="default"/>
      </w:rPr>
    </w:lvl>
    <w:lvl w:ilvl="5" w:tplc="732A6E2A" w:tentative="1">
      <w:start w:val="1"/>
      <w:numFmt w:val="bullet"/>
      <w:lvlText w:val=""/>
      <w:lvlJc w:val="left"/>
      <w:pPr>
        <w:ind w:left="4320" w:hanging="360"/>
      </w:pPr>
      <w:rPr>
        <w:rFonts w:ascii="Wingdings" w:hAnsi="Wingdings" w:hint="default"/>
      </w:rPr>
    </w:lvl>
    <w:lvl w:ilvl="6" w:tplc="9D96091C" w:tentative="1">
      <w:start w:val="1"/>
      <w:numFmt w:val="bullet"/>
      <w:lvlText w:val=""/>
      <w:lvlJc w:val="left"/>
      <w:pPr>
        <w:ind w:left="5040" w:hanging="360"/>
      </w:pPr>
      <w:rPr>
        <w:rFonts w:ascii="Symbol" w:hAnsi="Symbol" w:hint="default"/>
      </w:rPr>
    </w:lvl>
    <w:lvl w:ilvl="7" w:tplc="FC3415B0" w:tentative="1">
      <w:start w:val="1"/>
      <w:numFmt w:val="bullet"/>
      <w:lvlText w:val="o"/>
      <w:lvlJc w:val="left"/>
      <w:pPr>
        <w:ind w:left="5760" w:hanging="360"/>
      </w:pPr>
      <w:rPr>
        <w:rFonts w:ascii="Courier New" w:hAnsi="Courier New" w:cs="Courier New" w:hint="default"/>
      </w:rPr>
    </w:lvl>
    <w:lvl w:ilvl="8" w:tplc="8822FD4C" w:tentative="1">
      <w:start w:val="1"/>
      <w:numFmt w:val="bullet"/>
      <w:lvlText w:val=""/>
      <w:lvlJc w:val="left"/>
      <w:pPr>
        <w:ind w:left="6480" w:hanging="360"/>
      </w:pPr>
      <w:rPr>
        <w:rFonts w:ascii="Wingdings" w:hAnsi="Wingdings" w:hint="default"/>
      </w:rPr>
    </w:lvl>
  </w:abstractNum>
  <w:abstractNum w:abstractNumId="2" w15:restartNumberingAfterBreak="0">
    <w:nsid w:val="32477C66"/>
    <w:multiLevelType w:val="hybridMultilevel"/>
    <w:tmpl w:val="45621D66"/>
    <w:lvl w:ilvl="0" w:tplc="2856D42A">
      <w:start w:val="1"/>
      <w:numFmt w:val="bullet"/>
      <w:lvlText w:val=""/>
      <w:lvlJc w:val="left"/>
      <w:pPr>
        <w:ind w:left="720" w:hanging="360"/>
      </w:pPr>
      <w:rPr>
        <w:rFonts w:ascii="Symbol" w:hAnsi="Symbol" w:hint="default"/>
      </w:rPr>
    </w:lvl>
    <w:lvl w:ilvl="1" w:tplc="10BC45CE" w:tentative="1">
      <w:start w:val="1"/>
      <w:numFmt w:val="bullet"/>
      <w:lvlText w:val="o"/>
      <w:lvlJc w:val="left"/>
      <w:pPr>
        <w:ind w:left="1440" w:hanging="360"/>
      </w:pPr>
      <w:rPr>
        <w:rFonts w:ascii="Courier New" w:hAnsi="Courier New" w:cs="Courier New" w:hint="default"/>
      </w:rPr>
    </w:lvl>
    <w:lvl w:ilvl="2" w:tplc="6C80DC4A" w:tentative="1">
      <w:start w:val="1"/>
      <w:numFmt w:val="bullet"/>
      <w:lvlText w:val=""/>
      <w:lvlJc w:val="left"/>
      <w:pPr>
        <w:ind w:left="2160" w:hanging="360"/>
      </w:pPr>
      <w:rPr>
        <w:rFonts w:ascii="Wingdings" w:hAnsi="Wingdings" w:hint="default"/>
      </w:rPr>
    </w:lvl>
    <w:lvl w:ilvl="3" w:tplc="9F0AF28A" w:tentative="1">
      <w:start w:val="1"/>
      <w:numFmt w:val="bullet"/>
      <w:lvlText w:val=""/>
      <w:lvlJc w:val="left"/>
      <w:pPr>
        <w:ind w:left="2880" w:hanging="360"/>
      </w:pPr>
      <w:rPr>
        <w:rFonts w:ascii="Symbol" w:hAnsi="Symbol" w:hint="default"/>
      </w:rPr>
    </w:lvl>
    <w:lvl w:ilvl="4" w:tplc="2A00C912" w:tentative="1">
      <w:start w:val="1"/>
      <w:numFmt w:val="bullet"/>
      <w:lvlText w:val="o"/>
      <w:lvlJc w:val="left"/>
      <w:pPr>
        <w:ind w:left="3600" w:hanging="360"/>
      </w:pPr>
      <w:rPr>
        <w:rFonts w:ascii="Courier New" w:hAnsi="Courier New" w:cs="Courier New" w:hint="default"/>
      </w:rPr>
    </w:lvl>
    <w:lvl w:ilvl="5" w:tplc="5726E4A0" w:tentative="1">
      <w:start w:val="1"/>
      <w:numFmt w:val="bullet"/>
      <w:lvlText w:val=""/>
      <w:lvlJc w:val="left"/>
      <w:pPr>
        <w:ind w:left="4320" w:hanging="360"/>
      </w:pPr>
      <w:rPr>
        <w:rFonts w:ascii="Wingdings" w:hAnsi="Wingdings" w:hint="default"/>
      </w:rPr>
    </w:lvl>
    <w:lvl w:ilvl="6" w:tplc="8864DEBA" w:tentative="1">
      <w:start w:val="1"/>
      <w:numFmt w:val="bullet"/>
      <w:lvlText w:val=""/>
      <w:lvlJc w:val="left"/>
      <w:pPr>
        <w:ind w:left="5040" w:hanging="360"/>
      </w:pPr>
      <w:rPr>
        <w:rFonts w:ascii="Symbol" w:hAnsi="Symbol" w:hint="default"/>
      </w:rPr>
    </w:lvl>
    <w:lvl w:ilvl="7" w:tplc="0B5AF852" w:tentative="1">
      <w:start w:val="1"/>
      <w:numFmt w:val="bullet"/>
      <w:lvlText w:val="o"/>
      <w:lvlJc w:val="left"/>
      <w:pPr>
        <w:ind w:left="5760" w:hanging="360"/>
      </w:pPr>
      <w:rPr>
        <w:rFonts w:ascii="Courier New" w:hAnsi="Courier New" w:cs="Courier New" w:hint="default"/>
      </w:rPr>
    </w:lvl>
    <w:lvl w:ilvl="8" w:tplc="E2B03F88" w:tentative="1">
      <w:start w:val="1"/>
      <w:numFmt w:val="bullet"/>
      <w:lvlText w:val=""/>
      <w:lvlJc w:val="left"/>
      <w:pPr>
        <w:ind w:left="6480" w:hanging="360"/>
      </w:pPr>
      <w:rPr>
        <w:rFonts w:ascii="Wingdings" w:hAnsi="Wingdings" w:hint="default"/>
      </w:rPr>
    </w:lvl>
  </w:abstractNum>
  <w:abstractNum w:abstractNumId="3" w15:restartNumberingAfterBreak="0">
    <w:nsid w:val="32C164DD"/>
    <w:multiLevelType w:val="hybridMultilevel"/>
    <w:tmpl w:val="73E82F46"/>
    <w:lvl w:ilvl="0" w:tplc="FD845F58">
      <w:start w:val="1"/>
      <w:numFmt w:val="bullet"/>
      <w:lvlText w:val=""/>
      <w:lvlJc w:val="left"/>
      <w:pPr>
        <w:ind w:left="720" w:hanging="360"/>
      </w:pPr>
      <w:rPr>
        <w:rFonts w:ascii="Symbol" w:hAnsi="Symbol" w:hint="default"/>
      </w:rPr>
    </w:lvl>
    <w:lvl w:ilvl="1" w:tplc="2C08B7FA" w:tentative="1">
      <w:start w:val="1"/>
      <w:numFmt w:val="bullet"/>
      <w:lvlText w:val="o"/>
      <w:lvlJc w:val="left"/>
      <w:pPr>
        <w:ind w:left="1440" w:hanging="360"/>
      </w:pPr>
      <w:rPr>
        <w:rFonts w:ascii="Courier New" w:hAnsi="Courier New" w:cs="Courier New" w:hint="default"/>
      </w:rPr>
    </w:lvl>
    <w:lvl w:ilvl="2" w:tplc="9A4499A6" w:tentative="1">
      <w:start w:val="1"/>
      <w:numFmt w:val="bullet"/>
      <w:lvlText w:val=""/>
      <w:lvlJc w:val="left"/>
      <w:pPr>
        <w:ind w:left="2160" w:hanging="360"/>
      </w:pPr>
      <w:rPr>
        <w:rFonts w:ascii="Wingdings" w:hAnsi="Wingdings" w:hint="default"/>
      </w:rPr>
    </w:lvl>
    <w:lvl w:ilvl="3" w:tplc="1D746724" w:tentative="1">
      <w:start w:val="1"/>
      <w:numFmt w:val="bullet"/>
      <w:lvlText w:val=""/>
      <w:lvlJc w:val="left"/>
      <w:pPr>
        <w:ind w:left="2880" w:hanging="360"/>
      </w:pPr>
      <w:rPr>
        <w:rFonts w:ascii="Symbol" w:hAnsi="Symbol" w:hint="default"/>
      </w:rPr>
    </w:lvl>
    <w:lvl w:ilvl="4" w:tplc="3CB65DC6" w:tentative="1">
      <w:start w:val="1"/>
      <w:numFmt w:val="bullet"/>
      <w:lvlText w:val="o"/>
      <w:lvlJc w:val="left"/>
      <w:pPr>
        <w:ind w:left="3600" w:hanging="360"/>
      </w:pPr>
      <w:rPr>
        <w:rFonts w:ascii="Courier New" w:hAnsi="Courier New" w:cs="Courier New" w:hint="default"/>
      </w:rPr>
    </w:lvl>
    <w:lvl w:ilvl="5" w:tplc="059A4F28" w:tentative="1">
      <w:start w:val="1"/>
      <w:numFmt w:val="bullet"/>
      <w:lvlText w:val=""/>
      <w:lvlJc w:val="left"/>
      <w:pPr>
        <w:ind w:left="4320" w:hanging="360"/>
      </w:pPr>
      <w:rPr>
        <w:rFonts w:ascii="Wingdings" w:hAnsi="Wingdings" w:hint="default"/>
      </w:rPr>
    </w:lvl>
    <w:lvl w:ilvl="6" w:tplc="45C0582C" w:tentative="1">
      <w:start w:val="1"/>
      <w:numFmt w:val="bullet"/>
      <w:lvlText w:val=""/>
      <w:lvlJc w:val="left"/>
      <w:pPr>
        <w:ind w:left="5040" w:hanging="360"/>
      </w:pPr>
      <w:rPr>
        <w:rFonts w:ascii="Symbol" w:hAnsi="Symbol" w:hint="default"/>
      </w:rPr>
    </w:lvl>
    <w:lvl w:ilvl="7" w:tplc="0E682816" w:tentative="1">
      <w:start w:val="1"/>
      <w:numFmt w:val="bullet"/>
      <w:lvlText w:val="o"/>
      <w:lvlJc w:val="left"/>
      <w:pPr>
        <w:ind w:left="5760" w:hanging="360"/>
      </w:pPr>
      <w:rPr>
        <w:rFonts w:ascii="Courier New" w:hAnsi="Courier New" w:cs="Courier New" w:hint="default"/>
      </w:rPr>
    </w:lvl>
    <w:lvl w:ilvl="8" w:tplc="267A5A44" w:tentative="1">
      <w:start w:val="1"/>
      <w:numFmt w:val="bullet"/>
      <w:lvlText w:val=""/>
      <w:lvlJc w:val="left"/>
      <w:pPr>
        <w:ind w:left="6480" w:hanging="360"/>
      </w:pPr>
      <w:rPr>
        <w:rFonts w:ascii="Wingdings" w:hAnsi="Wingdings" w:hint="default"/>
      </w:rPr>
    </w:lvl>
  </w:abstractNum>
  <w:abstractNum w:abstractNumId="4" w15:restartNumberingAfterBreak="0">
    <w:nsid w:val="43A14210"/>
    <w:multiLevelType w:val="hybridMultilevel"/>
    <w:tmpl w:val="36B63288"/>
    <w:lvl w:ilvl="0" w:tplc="F0E88EB4">
      <w:start w:val="1"/>
      <w:numFmt w:val="bullet"/>
      <w:lvlText w:val=""/>
      <w:lvlJc w:val="left"/>
      <w:pPr>
        <w:ind w:left="720" w:hanging="360"/>
      </w:pPr>
      <w:rPr>
        <w:rFonts w:ascii="Symbol" w:hAnsi="Symbol" w:hint="default"/>
      </w:rPr>
    </w:lvl>
    <w:lvl w:ilvl="1" w:tplc="0278374E" w:tentative="1">
      <w:start w:val="1"/>
      <w:numFmt w:val="bullet"/>
      <w:lvlText w:val="o"/>
      <w:lvlJc w:val="left"/>
      <w:pPr>
        <w:ind w:left="1440" w:hanging="360"/>
      </w:pPr>
      <w:rPr>
        <w:rFonts w:ascii="Courier New" w:hAnsi="Courier New" w:cs="Courier New" w:hint="default"/>
      </w:rPr>
    </w:lvl>
    <w:lvl w:ilvl="2" w:tplc="F6082DF2" w:tentative="1">
      <w:start w:val="1"/>
      <w:numFmt w:val="bullet"/>
      <w:lvlText w:val=""/>
      <w:lvlJc w:val="left"/>
      <w:pPr>
        <w:ind w:left="2160" w:hanging="360"/>
      </w:pPr>
      <w:rPr>
        <w:rFonts w:ascii="Wingdings" w:hAnsi="Wingdings" w:hint="default"/>
      </w:rPr>
    </w:lvl>
    <w:lvl w:ilvl="3" w:tplc="28D25588" w:tentative="1">
      <w:start w:val="1"/>
      <w:numFmt w:val="bullet"/>
      <w:lvlText w:val=""/>
      <w:lvlJc w:val="left"/>
      <w:pPr>
        <w:ind w:left="2880" w:hanging="360"/>
      </w:pPr>
      <w:rPr>
        <w:rFonts w:ascii="Symbol" w:hAnsi="Symbol" w:hint="default"/>
      </w:rPr>
    </w:lvl>
    <w:lvl w:ilvl="4" w:tplc="C97E8456" w:tentative="1">
      <w:start w:val="1"/>
      <w:numFmt w:val="bullet"/>
      <w:lvlText w:val="o"/>
      <w:lvlJc w:val="left"/>
      <w:pPr>
        <w:ind w:left="3600" w:hanging="360"/>
      </w:pPr>
      <w:rPr>
        <w:rFonts w:ascii="Courier New" w:hAnsi="Courier New" w:cs="Courier New" w:hint="default"/>
      </w:rPr>
    </w:lvl>
    <w:lvl w:ilvl="5" w:tplc="631C81FC" w:tentative="1">
      <w:start w:val="1"/>
      <w:numFmt w:val="bullet"/>
      <w:lvlText w:val=""/>
      <w:lvlJc w:val="left"/>
      <w:pPr>
        <w:ind w:left="4320" w:hanging="360"/>
      </w:pPr>
      <w:rPr>
        <w:rFonts w:ascii="Wingdings" w:hAnsi="Wingdings" w:hint="default"/>
      </w:rPr>
    </w:lvl>
    <w:lvl w:ilvl="6" w:tplc="2B7235EE" w:tentative="1">
      <w:start w:val="1"/>
      <w:numFmt w:val="bullet"/>
      <w:lvlText w:val=""/>
      <w:lvlJc w:val="left"/>
      <w:pPr>
        <w:ind w:left="5040" w:hanging="360"/>
      </w:pPr>
      <w:rPr>
        <w:rFonts w:ascii="Symbol" w:hAnsi="Symbol" w:hint="default"/>
      </w:rPr>
    </w:lvl>
    <w:lvl w:ilvl="7" w:tplc="6B74A0E2" w:tentative="1">
      <w:start w:val="1"/>
      <w:numFmt w:val="bullet"/>
      <w:lvlText w:val="o"/>
      <w:lvlJc w:val="left"/>
      <w:pPr>
        <w:ind w:left="5760" w:hanging="360"/>
      </w:pPr>
      <w:rPr>
        <w:rFonts w:ascii="Courier New" w:hAnsi="Courier New" w:cs="Courier New" w:hint="default"/>
      </w:rPr>
    </w:lvl>
    <w:lvl w:ilvl="8" w:tplc="7E086A3A" w:tentative="1">
      <w:start w:val="1"/>
      <w:numFmt w:val="bullet"/>
      <w:lvlText w:val=""/>
      <w:lvlJc w:val="left"/>
      <w:pPr>
        <w:ind w:left="6480" w:hanging="360"/>
      </w:pPr>
      <w:rPr>
        <w:rFonts w:ascii="Wingdings" w:hAnsi="Wingdings" w:hint="default"/>
      </w:rPr>
    </w:lvl>
  </w:abstractNum>
  <w:abstractNum w:abstractNumId="5" w15:restartNumberingAfterBreak="0">
    <w:nsid w:val="5BBD1E75"/>
    <w:multiLevelType w:val="hybridMultilevel"/>
    <w:tmpl w:val="4BA8D926"/>
    <w:lvl w:ilvl="0" w:tplc="195C44FA">
      <w:start w:val="1"/>
      <w:numFmt w:val="bullet"/>
      <w:lvlText w:val=""/>
      <w:lvlJc w:val="left"/>
      <w:pPr>
        <w:ind w:left="720" w:hanging="360"/>
      </w:pPr>
      <w:rPr>
        <w:rFonts w:ascii="Symbol" w:hAnsi="Symbol" w:hint="default"/>
      </w:rPr>
    </w:lvl>
    <w:lvl w:ilvl="1" w:tplc="773E10FE" w:tentative="1">
      <w:start w:val="1"/>
      <w:numFmt w:val="bullet"/>
      <w:lvlText w:val="o"/>
      <w:lvlJc w:val="left"/>
      <w:pPr>
        <w:ind w:left="1440" w:hanging="360"/>
      </w:pPr>
      <w:rPr>
        <w:rFonts w:ascii="Courier New" w:hAnsi="Courier New" w:cs="Courier New" w:hint="default"/>
      </w:rPr>
    </w:lvl>
    <w:lvl w:ilvl="2" w:tplc="2B62B000" w:tentative="1">
      <w:start w:val="1"/>
      <w:numFmt w:val="bullet"/>
      <w:lvlText w:val=""/>
      <w:lvlJc w:val="left"/>
      <w:pPr>
        <w:ind w:left="2160" w:hanging="360"/>
      </w:pPr>
      <w:rPr>
        <w:rFonts w:ascii="Wingdings" w:hAnsi="Wingdings" w:hint="default"/>
      </w:rPr>
    </w:lvl>
    <w:lvl w:ilvl="3" w:tplc="6E04F7B8" w:tentative="1">
      <w:start w:val="1"/>
      <w:numFmt w:val="bullet"/>
      <w:lvlText w:val=""/>
      <w:lvlJc w:val="left"/>
      <w:pPr>
        <w:ind w:left="2880" w:hanging="360"/>
      </w:pPr>
      <w:rPr>
        <w:rFonts w:ascii="Symbol" w:hAnsi="Symbol" w:hint="default"/>
      </w:rPr>
    </w:lvl>
    <w:lvl w:ilvl="4" w:tplc="1958A246" w:tentative="1">
      <w:start w:val="1"/>
      <w:numFmt w:val="bullet"/>
      <w:lvlText w:val="o"/>
      <w:lvlJc w:val="left"/>
      <w:pPr>
        <w:ind w:left="3600" w:hanging="360"/>
      </w:pPr>
      <w:rPr>
        <w:rFonts w:ascii="Courier New" w:hAnsi="Courier New" w:cs="Courier New" w:hint="default"/>
      </w:rPr>
    </w:lvl>
    <w:lvl w:ilvl="5" w:tplc="025A8E94" w:tentative="1">
      <w:start w:val="1"/>
      <w:numFmt w:val="bullet"/>
      <w:lvlText w:val=""/>
      <w:lvlJc w:val="left"/>
      <w:pPr>
        <w:ind w:left="4320" w:hanging="360"/>
      </w:pPr>
      <w:rPr>
        <w:rFonts w:ascii="Wingdings" w:hAnsi="Wingdings" w:hint="default"/>
      </w:rPr>
    </w:lvl>
    <w:lvl w:ilvl="6" w:tplc="539E3B9A" w:tentative="1">
      <w:start w:val="1"/>
      <w:numFmt w:val="bullet"/>
      <w:lvlText w:val=""/>
      <w:lvlJc w:val="left"/>
      <w:pPr>
        <w:ind w:left="5040" w:hanging="360"/>
      </w:pPr>
      <w:rPr>
        <w:rFonts w:ascii="Symbol" w:hAnsi="Symbol" w:hint="default"/>
      </w:rPr>
    </w:lvl>
    <w:lvl w:ilvl="7" w:tplc="14A2EAE8" w:tentative="1">
      <w:start w:val="1"/>
      <w:numFmt w:val="bullet"/>
      <w:lvlText w:val="o"/>
      <w:lvlJc w:val="left"/>
      <w:pPr>
        <w:ind w:left="5760" w:hanging="360"/>
      </w:pPr>
      <w:rPr>
        <w:rFonts w:ascii="Courier New" w:hAnsi="Courier New" w:cs="Courier New" w:hint="default"/>
      </w:rPr>
    </w:lvl>
    <w:lvl w:ilvl="8" w:tplc="887472B2" w:tentative="1">
      <w:start w:val="1"/>
      <w:numFmt w:val="bullet"/>
      <w:lvlText w:val=""/>
      <w:lvlJc w:val="left"/>
      <w:pPr>
        <w:ind w:left="6480" w:hanging="360"/>
      </w:pPr>
      <w:rPr>
        <w:rFonts w:ascii="Wingdings" w:hAnsi="Wingdings" w:hint="default"/>
      </w:rPr>
    </w:lvl>
  </w:abstractNum>
  <w:num w:numId="1" w16cid:durableId="789516355">
    <w:abstractNumId w:val="4"/>
  </w:num>
  <w:num w:numId="2" w16cid:durableId="1696298610">
    <w:abstractNumId w:val="2"/>
  </w:num>
  <w:num w:numId="3" w16cid:durableId="796803503">
    <w:abstractNumId w:val="5"/>
  </w:num>
  <w:num w:numId="4" w16cid:durableId="543295022">
    <w:abstractNumId w:val="3"/>
  </w:num>
  <w:num w:numId="5" w16cid:durableId="328362799">
    <w:abstractNumId w:val="1"/>
  </w:num>
  <w:num w:numId="6" w16cid:durableId="211262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023"/>
    <w:rsid w:val="00025E30"/>
    <w:rsid w:val="000C032F"/>
    <w:rsid w:val="00134D22"/>
    <w:rsid w:val="001507FE"/>
    <w:rsid w:val="0035767F"/>
    <w:rsid w:val="00410023"/>
    <w:rsid w:val="004E695D"/>
    <w:rsid w:val="00987C60"/>
    <w:rsid w:val="00AA3026"/>
    <w:rsid w:val="00B202D5"/>
    <w:rsid w:val="00BE5AEE"/>
    <w:rsid w:val="00C03A33"/>
    <w:rsid w:val="00DB4C68"/>
    <w:rsid w:val="00EB006B"/>
    <w:rsid w:val="00EC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562660"/>
  <w15:docId w15:val="{6CCA1227-1DC5-964B-B3A6-6DAB0A87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E695D"/>
    <w:pPr>
      <w:tabs>
        <w:tab w:val="center" w:pos="4680"/>
        <w:tab w:val="right" w:pos="9360"/>
      </w:tabs>
      <w:spacing w:line="240" w:lineRule="auto"/>
    </w:pPr>
  </w:style>
  <w:style w:type="character" w:customStyle="1" w:styleId="HeaderChar">
    <w:name w:val="Header Char"/>
    <w:basedOn w:val="DefaultParagraphFont"/>
    <w:link w:val="Header"/>
    <w:uiPriority w:val="99"/>
    <w:rsid w:val="004E695D"/>
  </w:style>
  <w:style w:type="paragraph" w:styleId="Footer">
    <w:name w:val="footer"/>
    <w:basedOn w:val="Normal"/>
    <w:link w:val="FooterChar"/>
    <w:uiPriority w:val="99"/>
    <w:unhideWhenUsed/>
    <w:rsid w:val="004E695D"/>
    <w:pPr>
      <w:tabs>
        <w:tab w:val="center" w:pos="4680"/>
        <w:tab w:val="right" w:pos="9360"/>
      </w:tabs>
      <w:spacing w:line="240" w:lineRule="auto"/>
    </w:pPr>
  </w:style>
  <w:style w:type="character" w:customStyle="1" w:styleId="FooterChar">
    <w:name w:val="Footer Char"/>
    <w:basedOn w:val="DefaultParagraphFont"/>
    <w:link w:val="Footer"/>
    <w:uiPriority w:val="99"/>
    <w:rsid w:val="004E6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43B37-E780-426A-8BF2-23571D55A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Erickson</dc:creator>
  <cp:lastModifiedBy>Crystal Wyatt</cp:lastModifiedBy>
  <cp:revision>2</cp:revision>
  <dcterms:created xsi:type="dcterms:W3CDTF">2025-07-10T14:03:00Z</dcterms:created>
  <dcterms:modified xsi:type="dcterms:W3CDTF">2025-07-10T14:03:00Z</dcterms:modified>
</cp:coreProperties>
</file>